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975B" w14:textId="77777777" w:rsidR="00E251E2" w:rsidRPr="00E251E2" w:rsidRDefault="00E251E2" w:rsidP="00E251E2">
      <w:pPr>
        <w:rPr>
          <w:b/>
          <w:bCs/>
        </w:rPr>
      </w:pPr>
      <w:r w:rsidRPr="00E251E2">
        <w:rPr>
          <w:b/>
          <w:bCs/>
        </w:rPr>
        <w:t>Algemene Voorwaarden – Arte Elektro</w:t>
      </w:r>
    </w:p>
    <w:p w14:paraId="6AA5672F" w14:textId="77777777" w:rsidR="00E251E2" w:rsidRPr="00E251E2" w:rsidRDefault="00E251E2" w:rsidP="00E251E2">
      <w:pPr>
        <w:rPr>
          <w:b/>
          <w:bCs/>
        </w:rPr>
      </w:pPr>
      <w:r w:rsidRPr="00E251E2">
        <w:rPr>
          <w:b/>
          <w:bCs/>
        </w:rPr>
        <w:t>Artikel 1 – Toepasselijkheid en definities</w:t>
      </w:r>
    </w:p>
    <w:p w14:paraId="667460D8" w14:textId="77777777" w:rsidR="00E251E2" w:rsidRPr="00E251E2" w:rsidRDefault="00E251E2" w:rsidP="00E251E2">
      <w:pPr>
        <w:numPr>
          <w:ilvl w:val="0"/>
          <w:numId w:val="2"/>
        </w:numPr>
      </w:pPr>
      <w:r w:rsidRPr="00E251E2">
        <w:t xml:space="preserve">Deze algemene voorwaarden zijn van toepassing op alle offertes, overeenkomsten en werkzaamheden van </w:t>
      </w:r>
      <w:r w:rsidRPr="00E251E2">
        <w:rPr>
          <w:b/>
          <w:bCs/>
        </w:rPr>
        <w:t>Arte Elektro</w:t>
      </w:r>
      <w:r w:rsidRPr="00E251E2">
        <w:t xml:space="preserve">, gevestigd te Arnhem en ingeschreven bij de Kamer van Koophandel onder nummer </w:t>
      </w:r>
      <w:r w:rsidRPr="00E251E2">
        <w:rPr>
          <w:b/>
          <w:bCs/>
        </w:rPr>
        <w:t>72083700</w:t>
      </w:r>
      <w:r w:rsidRPr="00E251E2">
        <w:t>.</w:t>
      </w:r>
    </w:p>
    <w:p w14:paraId="19B43874" w14:textId="77777777" w:rsidR="00E251E2" w:rsidRPr="00E251E2" w:rsidRDefault="00E251E2" w:rsidP="00E251E2">
      <w:pPr>
        <w:numPr>
          <w:ilvl w:val="0"/>
          <w:numId w:val="2"/>
        </w:numPr>
      </w:pPr>
      <w:r w:rsidRPr="00E251E2">
        <w:t>De contractspartij van Arte Elektro wordt in deze voorwaarden aangeduid als “wederpartij”. Indien de wederpartij een natuurlijke persoon is die niet handelt in de uitoefening van een beroep of bedrijf, wordt deze aangeduid als “consument”.</w:t>
      </w:r>
    </w:p>
    <w:p w14:paraId="31E688E4" w14:textId="77777777" w:rsidR="00E251E2" w:rsidRPr="00E251E2" w:rsidRDefault="00E251E2" w:rsidP="00E251E2">
      <w:pPr>
        <w:numPr>
          <w:ilvl w:val="0"/>
          <w:numId w:val="2"/>
        </w:numPr>
      </w:pPr>
      <w:r w:rsidRPr="00E251E2">
        <w:t>Onder “schriftelijk” wordt mede verstaan: per e-mail of via een ander duurzaam communicatiemiddel.</w:t>
      </w:r>
    </w:p>
    <w:p w14:paraId="741E68FE" w14:textId="77777777" w:rsidR="00E251E2" w:rsidRPr="00E251E2" w:rsidRDefault="00E251E2" w:rsidP="00E251E2">
      <w:pPr>
        <w:numPr>
          <w:ilvl w:val="0"/>
          <w:numId w:val="2"/>
        </w:numPr>
      </w:pPr>
      <w:r w:rsidRPr="00E251E2">
        <w:t>Onder “annuleren” wordt verstaan: het vóór aanvang van de uitvoering beëindigen van de overeenkomst. Onder “opzeggen” wordt verstaan: beëindiging na aanvang van de uitvoering.</w:t>
      </w:r>
    </w:p>
    <w:p w14:paraId="4DAED421" w14:textId="77777777" w:rsidR="00E251E2" w:rsidRPr="00E251E2" w:rsidRDefault="00E251E2" w:rsidP="00E251E2">
      <w:pPr>
        <w:numPr>
          <w:ilvl w:val="0"/>
          <w:numId w:val="2"/>
        </w:numPr>
      </w:pPr>
      <w:r w:rsidRPr="00E251E2">
        <w:t>Indien de wederpartij een door Arte Elektro verstrekte offerte of opdrachtbevestiging zonder bezwaar accepteert, geldt dit als instemming met de toepasselijkheid van deze voorwaarden.</w:t>
      </w:r>
    </w:p>
    <w:p w14:paraId="470CD991" w14:textId="77777777" w:rsidR="00E251E2" w:rsidRPr="00E251E2" w:rsidRDefault="00E251E2" w:rsidP="00E251E2">
      <w:pPr>
        <w:numPr>
          <w:ilvl w:val="0"/>
          <w:numId w:val="2"/>
        </w:numPr>
      </w:pPr>
      <w:r w:rsidRPr="00E251E2">
        <w:t>Indien een bepaling nietig is of wordt vernietigd, blijven de overige bepalingen volledig van kracht. Arte Elektro en de wederpartij zullen dan een nieuwe bepaling overeenkomen die de oorspronkelijke bedoeling het meest benadert.</w:t>
      </w:r>
    </w:p>
    <w:p w14:paraId="530378E0" w14:textId="77777777" w:rsidR="00E251E2" w:rsidRPr="00E251E2" w:rsidRDefault="00E251E2" w:rsidP="00E251E2">
      <w:pPr>
        <w:rPr>
          <w:b/>
          <w:bCs/>
        </w:rPr>
      </w:pPr>
      <w:r w:rsidRPr="00E251E2">
        <w:rPr>
          <w:b/>
          <w:bCs/>
        </w:rPr>
        <w:t>Artikel 2 – Offertes en aanbiedingen</w:t>
      </w:r>
    </w:p>
    <w:p w14:paraId="4741041D" w14:textId="77777777" w:rsidR="00E251E2" w:rsidRPr="00E251E2" w:rsidRDefault="00E251E2" w:rsidP="00E251E2">
      <w:pPr>
        <w:numPr>
          <w:ilvl w:val="0"/>
          <w:numId w:val="3"/>
        </w:numPr>
      </w:pPr>
      <w:r w:rsidRPr="00E251E2">
        <w:t>Alle aanbiedingen van Arte Elektro zijn vrijblijvend, tenzij uitdrukkelijk anders vermeld.</w:t>
      </w:r>
    </w:p>
    <w:p w14:paraId="2447A51A" w14:textId="77777777" w:rsidR="00E251E2" w:rsidRPr="00E251E2" w:rsidRDefault="00E251E2" w:rsidP="00E251E2">
      <w:pPr>
        <w:numPr>
          <w:ilvl w:val="0"/>
          <w:numId w:val="3"/>
        </w:numPr>
      </w:pPr>
      <w:r w:rsidRPr="00E251E2">
        <w:t>Indien een vrijblijvend aanbod wordt aanvaard, behoudt Arte Elektro zich het recht voor dit aanbod binnen vijf werkdagen te herroepen.</w:t>
      </w:r>
    </w:p>
    <w:p w14:paraId="6B95A4BE" w14:textId="77777777" w:rsidR="00E251E2" w:rsidRPr="00E251E2" w:rsidRDefault="00E251E2" w:rsidP="00E251E2">
      <w:pPr>
        <w:rPr>
          <w:b/>
          <w:bCs/>
        </w:rPr>
      </w:pPr>
      <w:r w:rsidRPr="00E251E2">
        <w:rPr>
          <w:b/>
          <w:bCs/>
        </w:rPr>
        <w:t>Artikel 3 – Totstandkoming van de overeenkomst</w:t>
      </w:r>
    </w:p>
    <w:p w14:paraId="66DE061B" w14:textId="77777777" w:rsidR="00E251E2" w:rsidRPr="00E251E2" w:rsidRDefault="00E251E2" w:rsidP="00E251E2">
      <w:pPr>
        <w:numPr>
          <w:ilvl w:val="0"/>
          <w:numId w:val="4"/>
        </w:numPr>
      </w:pPr>
      <w:r w:rsidRPr="00E251E2">
        <w:t>Een overeenkomst komt tot stand zodra Arte Elektro de opdracht schriftelijk heeft bevestigd of met instemming van de wederpartij met de uitvoering is begonnen.</w:t>
      </w:r>
    </w:p>
    <w:p w14:paraId="6E9D2807" w14:textId="77777777" w:rsidR="00E251E2" w:rsidRPr="00E251E2" w:rsidRDefault="00E251E2" w:rsidP="00E251E2">
      <w:pPr>
        <w:numPr>
          <w:ilvl w:val="0"/>
          <w:numId w:val="4"/>
        </w:numPr>
      </w:pPr>
      <w:r w:rsidRPr="00E251E2">
        <w:t>Mondelinge toezeggingen binden Arte Elektro uitsluitend voor zover deze schriftelijk zijn bevestigd.</w:t>
      </w:r>
    </w:p>
    <w:p w14:paraId="1E1575CD" w14:textId="77777777" w:rsidR="00E251E2" w:rsidRPr="00E251E2" w:rsidRDefault="00E251E2" w:rsidP="00E251E2">
      <w:pPr>
        <w:rPr>
          <w:b/>
          <w:bCs/>
        </w:rPr>
      </w:pPr>
      <w:r w:rsidRPr="00E251E2">
        <w:rPr>
          <w:b/>
          <w:bCs/>
        </w:rPr>
        <w:t>Artikel 4 – Prijzen en prijswijzigingen</w:t>
      </w:r>
    </w:p>
    <w:p w14:paraId="38550A9F" w14:textId="77777777" w:rsidR="00E251E2" w:rsidRPr="00E251E2" w:rsidRDefault="00E251E2" w:rsidP="00E251E2">
      <w:pPr>
        <w:numPr>
          <w:ilvl w:val="0"/>
          <w:numId w:val="5"/>
        </w:numPr>
      </w:pPr>
      <w:r w:rsidRPr="00E251E2">
        <w:t>Alle prijzen zijn exclusief BTW en bijkomende kosten, tenzij schriftelijk anders overeengekomen.</w:t>
      </w:r>
    </w:p>
    <w:p w14:paraId="318544BD" w14:textId="77777777" w:rsidR="00E251E2" w:rsidRPr="00E251E2" w:rsidRDefault="00E251E2" w:rsidP="00E251E2">
      <w:pPr>
        <w:numPr>
          <w:ilvl w:val="0"/>
          <w:numId w:val="5"/>
        </w:numPr>
      </w:pPr>
      <w:r w:rsidRPr="00E251E2">
        <w:t>Kostenstijgingen ontstaan na het sluiten van de overeenkomst maar vóór de uitvoering ervan mogen aan de wederpartij worden doorberekend, voor zover deze redelijk en onderbouwd zijn.</w:t>
      </w:r>
    </w:p>
    <w:p w14:paraId="60AACB5E" w14:textId="77777777" w:rsidR="00E251E2" w:rsidRPr="00E251E2" w:rsidRDefault="00E251E2" w:rsidP="00E251E2">
      <w:pPr>
        <w:numPr>
          <w:ilvl w:val="0"/>
          <w:numId w:val="5"/>
        </w:numPr>
      </w:pPr>
      <w:r w:rsidRPr="00E251E2">
        <w:lastRenderedPageBreak/>
        <w:t>Voor consumenten geldt: prijsverhogingen binnen drie maanden na het sluiten van de overeenkomst zijn slechts toegestaan indien de consument bevoegd is de overeenkomst wegens die verhoging te ontbinden.</w:t>
      </w:r>
    </w:p>
    <w:p w14:paraId="1348C4A5" w14:textId="77777777" w:rsidR="00E251E2" w:rsidRPr="00E251E2" w:rsidRDefault="00E251E2" w:rsidP="00E251E2">
      <w:pPr>
        <w:rPr>
          <w:b/>
          <w:bCs/>
        </w:rPr>
      </w:pPr>
      <w:r w:rsidRPr="00E251E2">
        <w:rPr>
          <w:b/>
          <w:bCs/>
        </w:rPr>
        <w:t>Artikel 5 – Inschakeling van derden</w:t>
      </w:r>
    </w:p>
    <w:p w14:paraId="69ACAC34" w14:textId="77777777" w:rsidR="00E251E2" w:rsidRPr="00E251E2" w:rsidRDefault="00E251E2" w:rsidP="00E251E2">
      <w:r w:rsidRPr="00E251E2">
        <w:t>Arte Elektro mag derden inschakelen bij de uitvoering van de overeenkomst. Arte Elektro is verantwoordelijk voor een zorgvuldige selectie van deze derden.</w:t>
      </w:r>
    </w:p>
    <w:p w14:paraId="205744EC" w14:textId="77777777" w:rsidR="00E251E2" w:rsidRPr="00E251E2" w:rsidRDefault="00E251E2" w:rsidP="00E251E2">
      <w:pPr>
        <w:rPr>
          <w:b/>
          <w:bCs/>
        </w:rPr>
      </w:pPr>
      <w:r w:rsidRPr="00E251E2">
        <w:rPr>
          <w:b/>
          <w:bCs/>
        </w:rPr>
        <w:t>Artikel 6 – Regiewerk</w:t>
      </w:r>
    </w:p>
    <w:p w14:paraId="4EFBD924" w14:textId="77777777" w:rsidR="00E251E2" w:rsidRPr="00E251E2" w:rsidRDefault="00E251E2" w:rsidP="00E251E2">
      <w:r w:rsidRPr="00E251E2">
        <w:t>Indien werkzaamheden worden uitgevoerd op regiebasis, is de administratie van Arte Elektro leidend voor de vaststelling van gewerkte uren en gebruikte materialen, tenzij de wederpartij tegenbewijs levert.</w:t>
      </w:r>
    </w:p>
    <w:p w14:paraId="2EC617E4" w14:textId="77777777" w:rsidR="00E251E2" w:rsidRPr="00E251E2" w:rsidRDefault="00E251E2" w:rsidP="00E251E2">
      <w:pPr>
        <w:rPr>
          <w:b/>
          <w:bCs/>
        </w:rPr>
      </w:pPr>
      <w:r w:rsidRPr="00E251E2">
        <w:rPr>
          <w:b/>
          <w:bCs/>
        </w:rPr>
        <w:t>Artikel 7 – Verplichtingen van de wederpartij</w:t>
      </w:r>
    </w:p>
    <w:p w14:paraId="008F4931" w14:textId="77777777" w:rsidR="00E251E2" w:rsidRPr="00E251E2" w:rsidRDefault="00E251E2" w:rsidP="00E251E2">
      <w:pPr>
        <w:numPr>
          <w:ilvl w:val="0"/>
          <w:numId w:val="6"/>
        </w:numPr>
      </w:pPr>
      <w:r w:rsidRPr="00E251E2">
        <w:t>De wederpartij zorgt ervoor dat Arte Elektro:</w:t>
      </w:r>
      <w:r w:rsidRPr="00E251E2">
        <w:br/>
        <w:t>a. tijdig toegang krijgt tot de werkplek;</w:t>
      </w:r>
      <w:r w:rsidRPr="00E251E2">
        <w:br/>
        <w:t>b. kan werken onder veilige en wettelijk conforme omstandigheden;</w:t>
      </w:r>
      <w:r w:rsidRPr="00E251E2">
        <w:br/>
        <w:t>c. kosteloos gebruik kan maken van elektriciteit en water.</w:t>
      </w:r>
    </w:p>
    <w:p w14:paraId="13F79B98" w14:textId="77777777" w:rsidR="00E251E2" w:rsidRPr="00E251E2" w:rsidRDefault="00E251E2" w:rsidP="00E251E2">
      <w:pPr>
        <w:numPr>
          <w:ilvl w:val="0"/>
          <w:numId w:val="6"/>
        </w:numPr>
      </w:pPr>
      <w:r w:rsidRPr="00E251E2">
        <w:t>De wederpartij is verantwoordelijk voor tijdige en correcte uitvoering van werkzaamheden van derden die samenhangen met de opdracht.</w:t>
      </w:r>
    </w:p>
    <w:p w14:paraId="1D18D1F1" w14:textId="77777777" w:rsidR="00E251E2" w:rsidRPr="00E251E2" w:rsidRDefault="00E251E2" w:rsidP="00E251E2">
      <w:pPr>
        <w:numPr>
          <w:ilvl w:val="0"/>
          <w:numId w:val="6"/>
        </w:numPr>
      </w:pPr>
      <w:r w:rsidRPr="00E251E2">
        <w:t>Vertragingen veroorzaakt door de wederpartij geven Arte Elektro recht de daarmee gemoeide kosten en wachttijden in rekening te brengen.</w:t>
      </w:r>
    </w:p>
    <w:p w14:paraId="5C3AC09C" w14:textId="77777777" w:rsidR="00E251E2" w:rsidRPr="00E251E2" w:rsidRDefault="00E251E2" w:rsidP="00E251E2">
      <w:pPr>
        <w:rPr>
          <w:b/>
          <w:bCs/>
        </w:rPr>
      </w:pPr>
      <w:r w:rsidRPr="00E251E2">
        <w:rPr>
          <w:b/>
          <w:bCs/>
        </w:rPr>
        <w:t>Artikel 8 – Meerwerk</w:t>
      </w:r>
    </w:p>
    <w:p w14:paraId="54FC0FC1" w14:textId="77777777" w:rsidR="00E251E2" w:rsidRPr="00E251E2" w:rsidRDefault="00E251E2" w:rsidP="00E251E2">
      <w:pPr>
        <w:numPr>
          <w:ilvl w:val="0"/>
          <w:numId w:val="7"/>
        </w:numPr>
      </w:pPr>
      <w:r w:rsidRPr="00E251E2">
        <w:t>Arte Elektro is gerechtigd meerwerk in rekening te brengen.</w:t>
      </w:r>
    </w:p>
    <w:p w14:paraId="64F530A2" w14:textId="77777777" w:rsidR="00E251E2" w:rsidRPr="00E251E2" w:rsidRDefault="00E251E2" w:rsidP="00E251E2">
      <w:pPr>
        <w:numPr>
          <w:ilvl w:val="0"/>
          <w:numId w:val="7"/>
        </w:numPr>
      </w:pPr>
      <w:r w:rsidRPr="00E251E2">
        <w:t>Meerwerk omvat werkzaamheden of materialen die de oorspronkelijke overeenkomst te boven gaan als gevolg van:</w:t>
      </w:r>
      <w:r w:rsidRPr="00E251E2">
        <w:br/>
        <w:t>– verzoek van de wederpartij;</w:t>
      </w:r>
      <w:r w:rsidRPr="00E251E2">
        <w:br/>
        <w:t>– onvoorziene omstandigheden die redelijkerwijs niet aan Arte Elektro kunnen worden toegerekend;</w:t>
      </w:r>
      <w:r w:rsidRPr="00E251E2">
        <w:br/>
        <w:t>– onvoldoende of onjuiste informatie van de wederpartij.</w:t>
      </w:r>
    </w:p>
    <w:p w14:paraId="2D57A8AB" w14:textId="77777777" w:rsidR="00E251E2" w:rsidRPr="00E251E2" w:rsidRDefault="00E251E2" w:rsidP="00E251E2">
      <w:pPr>
        <w:numPr>
          <w:ilvl w:val="0"/>
          <w:numId w:val="7"/>
        </w:numPr>
      </w:pPr>
      <w:r w:rsidRPr="00E251E2">
        <w:t>Arte Elektro informeert de wederpartij tijdig over de financiële gevolgen, tenzij de wederpartij die gevolgen redelijkerwijs had moeten begrijpen.</w:t>
      </w:r>
    </w:p>
    <w:p w14:paraId="16EE7E97" w14:textId="77777777" w:rsidR="00E251E2" w:rsidRPr="00E251E2" w:rsidRDefault="00E251E2" w:rsidP="00E251E2">
      <w:pPr>
        <w:rPr>
          <w:b/>
          <w:bCs/>
        </w:rPr>
      </w:pPr>
      <w:r w:rsidRPr="00E251E2">
        <w:rPr>
          <w:b/>
          <w:bCs/>
        </w:rPr>
        <w:t>Artikel 9 – Levering en uitvoering</w:t>
      </w:r>
    </w:p>
    <w:p w14:paraId="567B31DC" w14:textId="77777777" w:rsidR="00E251E2" w:rsidRPr="00E251E2" w:rsidRDefault="00E251E2" w:rsidP="00E251E2">
      <w:pPr>
        <w:numPr>
          <w:ilvl w:val="0"/>
          <w:numId w:val="8"/>
        </w:numPr>
      </w:pPr>
      <w:r w:rsidRPr="00E251E2">
        <w:t>Termijnen gelden nooit als fatale termijn, tenzij uitdrukkelijk anders overeengekomen. Een schriftelijke ingebrekestelling is vereist bij overschrijding.</w:t>
      </w:r>
    </w:p>
    <w:p w14:paraId="4F3497F1" w14:textId="77777777" w:rsidR="00E251E2" w:rsidRPr="00E251E2" w:rsidRDefault="00E251E2" w:rsidP="00E251E2">
      <w:pPr>
        <w:numPr>
          <w:ilvl w:val="0"/>
          <w:numId w:val="8"/>
        </w:numPr>
      </w:pPr>
      <w:r w:rsidRPr="00E251E2">
        <w:t>Deelleveringen mogen afzonderlijk worden gefactureerd.</w:t>
      </w:r>
    </w:p>
    <w:p w14:paraId="2FB5DC48" w14:textId="77777777" w:rsidR="00E251E2" w:rsidRPr="00E251E2" w:rsidRDefault="00E251E2" w:rsidP="00E251E2">
      <w:pPr>
        <w:numPr>
          <w:ilvl w:val="0"/>
          <w:numId w:val="8"/>
        </w:numPr>
      </w:pPr>
      <w:r w:rsidRPr="00E251E2">
        <w:t>Het risico van geleverde zaken gaat over op de wederpartij op het moment van levering of plaatsing.</w:t>
      </w:r>
    </w:p>
    <w:p w14:paraId="6ED086ED" w14:textId="77777777" w:rsidR="00E251E2" w:rsidRPr="00E251E2" w:rsidRDefault="00E251E2" w:rsidP="00E251E2">
      <w:pPr>
        <w:rPr>
          <w:b/>
          <w:bCs/>
        </w:rPr>
      </w:pPr>
      <w:r w:rsidRPr="00E251E2">
        <w:rPr>
          <w:b/>
          <w:bCs/>
        </w:rPr>
        <w:lastRenderedPageBreak/>
        <w:t>Artikel 10 – Betaling</w:t>
      </w:r>
    </w:p>
    <w:p w14:paraId="50D52AF5" w14:textId="77777777" w:rsidR="00E251E2" w:rsidRPr="00E251E2" w:rsidRDefault="00E251E2" w:rsidP="00E251E2">
      <w:pPr>
        <w:numPr>
          <w:ilvl w:val="0"/>
          <w:numId w:val="9"/>
        </w:numPr>
      </w:pPr>
      <w:r w:rsidRPr="00E251E2">
        <w:t>Betaling dient te geschieden binnen 14 dagen na factuurdatum, tenzij schriftelijk anders overeengekomen.</w:t>
      </w:r>
    </w:p>
    <w:p w14:paraId="1CDDD265" w14:textId="77777777" w:rsidR="00E251E2" w:rsidRPr="00E251E2" w:rsidRDefault="00E251E2" w:rsidP="00E251E2">
      <w:pPr>
        <w:numPr>
          <w:ilvl w:val="0"/>
          <w:numId w:val="9"/>
        </w:numPr>
      </w:pPr>
      <w:r w:rsidRPr="00E251E2">
        <w:t>Arte Elektro kan een voorschot verlangen en is gerechtigd werkzaamheden op te schorten totdat volledige betaling heeft plaatsgevonden.</w:t>
      </w:r>
    </w:p>
    <w:p w14:paraId="04DD3AEC" w14:textId="77777777" w:rsidR="00E251E2" w:rsidRPr="00E251E2" w:rsidRDefault="00E251E2" w:rsidP="00E251E2">
      <w:pPr>
        <w:numPr>
          <w:ilvl w:val="0"/>
          <w:numId w:val="9"/>
        </w:numPr>
      </w:pPr>
      <w:r w:rsidRPr="00E251E2">
        <w:t>Bij spoedklussen dient direct te worden betaald (pin of contant).</w:t>
      </w:r>
    </w:p>
    <w:p w14:paraId="362A1520" w14:textId="77777777" w:rsidR="00E251E2" w:rsidRPr="00E251E2" w:rsidRDefault="00E251E2" w:rsidP="00E251E2">
      <w:pPr>
        <w:numPr>
          <w:ilvl w:val="0"/>
          <w:numId w:val="9"/>
        </w:numPr>
      </w:pPr>
      <w:r w:rsidRPr="00E251E2">
        <w:t>Arte Elektro kan 50% van de hoofdsom factureren zodra met de werkzaamheden een aanvang is gemaakt.</w:t>
      </w:r>
    </w:p>
    <w:p w14:paraId="0779389B" w14:textId="77777777" w:rsidR="00E251E2" w:rsidRPr="00E251E2" w:rsidRDefault="00E251E2" w:rsidP="00E251E2">
      <w:pPr>
        <w:numPr>
          <w:ilvl w:val="0"/>
          <w:numId w:val="9"/>
        </w:numPr>
      </w:pPr>
      <w:r w:rsidRPr="00E251E2">
        <w:t>Bij te late betaling treedt van rechtswege verzuim in en is wettelijke rente verschuldigd.</w:t>
      </w:r>
    </w:p>
    <w:p w14:paraId="507D4CD4" w14:textId="77777777" w:rsidR="00E251E2" w:rsidRPr="00E251E2" w:rsidRDefault="00E251E2" w:rsidP="00E251E2">
      <w:pPr>
        <w:numPr>
          <w:ilvl w:val="0"/>
          <w:numId w:val="9"/>
        </w:numPr>
      </w:pPr>
      <w:r w:rsidRPr="00E251E2">
        <w:t>Na aanmaning is de wederpartij buitengerechtelijke kosten verschuldigd conform de wettelijke staffel (consumenten) of 15% van de hoofdsom (zakelijke wederpartijen).</w:t>
      </w:r>
    </w:p>
    <w:p w14:paraId="71F93588" w14:textId="77777777" w:rsidR="00E251E2" w:rsidRPr="00E251E2" w:rsidRDefault="00E251E2" w:rsidP="00E251E2">
      <w:pPr>
        <w:numPr>
          <w:ilvl w:val="0"/>
          <w:numId w:val="9"/>
        </w:numPr>
      </w:pPr>
      <w:r w:rsidRPr="00E251E2">
        <w:t>Arte Elektro kan de overeenkomst ontbinden bij blijvende niet-betaling.</w:t>
      </w:r>
    </w:p>
    <w:p w14:paraId="00879E6B" w14:textId="77777777" w:rsidR="00E251E2" w:rsidRPr="00E251E2" w:rsidRDefault="00E251E2" w:rsidP="00E251E2">
      <w:pPr>
        <w:rPr>
          <w:b/>
          <w:bCs/>
        </w:rPr>
      </w:pPr>
      <w:r w:rsidRPr="00E251E2">
        <w:rPr>
          <w:b/>
          <w:bCs/>
        </w:rPr>
        <w:t>Artikel 11 – Annulering, opzegging, opschorting en verrekening</w:t>
      </w:r>
    </w:p>
    <w:p w14:paraId="6DD513A9" w14:textId="77777777" w:rsidR="00E251E2" w:rsidRPr="00E251E2" w:rsidRDefault="00E251E2" w:rsidP="00E251E2">
      <w:pPr>
        <w:numPr>
          <w:ilvl w:val="0"/>
          <w:numId w:val="10"/>
        </w:numPr>
      </w:pPr>
      <w:r w:rsidRPr="00E251E2">
        <w:t>De zakelijke wederpartij doet afstand van het recht op ontbinding en opschorting, tenzij dwingendrechtelijke wetgeving anders voorschrijft.</w:t>
      </w:r>
    </w:p>
    <w:p w14:paraId="22601B5B" w14:textId="77777777" w:rsidR="00E251E2" w:rsidRPr="00E251E2" w:rsidRDefault="00E251E2" w:rsidP="00E251E2">
      <w:pPr>
        <w:numPr>
          <w:ilvl w:val="0"/>
          <w:numId w:val="10"/>
        </w:numPr>
      </w:pPr>
      <w:r w:rsidRPr="00E251E2">
        <w:t>De zakelijke wederpartij doet afstand van het recht op verrekening, behoudens in geval van faillissement van Arte Elektro.</w:t>
      </w:r>
    </w:p>
    <w:p w14:paraId="5C0632B8" w14:textId="77777777" w:rsidR="00E251E2" w:rsidRPr="00E251E2" w:rsidRDefault="00E251E2" w:rsidP="00E251E2">
      <w:pPr>
        <w:numPr>
          <w:ilvl w:val="0"/>
          <w:numId w:val="10"/>
        </w:numPr>
      </w:pPr>
      <w:r w:rsidRPr="00E251E2">
        <w:t>Bij opzegging door de wederpartij worden alle daadwerkelijk gemaakte kosten en redelijke schade vergoed.</w:t>
      </w:r>
    </w:p>
    <w:p w14:paraId="74D4B3AD" w14:textId="77777777" w:rsidR="00E251E2" w:rsidRPr="00E251E2" w:rsidRDefault="00E251E2" w:rsidP="00E251E2">
      <w:pPr>
        <w:numPr>
          <w:ilvl w:val="0"/>
          <w:numId w:val="10"/>
        </w:numPr>
      </w:pPr>
      <w:r w:rsidRPr="00E251E2">
        <w:t>Annulering binnen 5 dagen voor aanvang van werkzaamheden verplicht de wederpartij tot vergoeding van alle gemaakte kosten.</w:t>
      </w:r>
    </w:p>
    <w:p w14:paraId="1EFDF733" w14:textId="77777777" w:rsidR="00E251E2" w:rsidRPr="00E251E2" w:rsidRDefault="00E251E2" w:rsidP="00E251E2">
      <w:pPr>
        <w:numPr>
          <w:ilvl w:val="0"/>
          <w:numId w:val="10"/>
        </w:numPr>
      </w:pPr>
      <w:r w:rsidRPr="00E251E2">
        <w:t>Annulering binnen 24 uur voor aanvang geeft recht op een aanvullende vergoeding van €75,- exclusief btw.</w:t>
      </w:r>
    </w:p>
    <w:p w14:paraId="1001230A" w14:textId="77777777" w:rsidR="00E251E2" w:rsidRPr="00E251E2" w:rsidRDefault="00E251E2" w:rsidP="00E251E2">
      <w:pPr>
        <w:rPr>
          <w:b/>
          <w:bCs/>
        </w:rPr>
      </w:pPr>
      <w:r w:rsidRPr="00E251E2">
        <w:rPr>
          <w:b/>
          <w:bCs/>
        </w:rPr>
        <w:t>Artikel 12 – Intellectuele eigendom</w:t>
      </w:r>
    </w:p>
    <w:p w14:paraId="16AA035D" w14:textId="77777777" w:rsidR="00E251E2" w:rsidRPr="00E251E2" w:rsidRDefault="00E251E2" w:rsidP="00E251E2">
      <w:r w:rsidRPr="00E251E2">
        <w:t>Alle ontwerpen, tekeningen, schema’s, modellen en overige documenten blijven eigendom van Arte Elektro en mogen niet zonder toestemming worden gebruikt, gekopieerd of openbaar gemaakt.</w:t>
      </w:r>
    </w:p>
    <w:p w14:paraId="134FBA44" w14:textId="77777777" w:rsidR="00E251E2" w:rsidRPr="00E251E2" w:rsidRDefault="00E251E2" w:rsidP="00E251E2">
      <w:pPr>
        <w:rPr>
          <w:b/>
          <w:bCs/>
        </w:rPr>
      </w:pPr>
      <w:r w:rsidRPr="00E251E2">
        <w:rPr>
          <w:b/>
          <w:bCs/>
        </w:rPr>
        <w:t>Artikel 13 – Garantie</w:t>
      </w:r>
    </w:p>
    <w:p w14:paraId="74A96E02" w14:textId="77777777" w:rsidR="00E251E2" w:rsidRPr="00E251E2" w:rsidRDefault="00E251E2" w:rsidP="00E251E2">
      <w:pPr>
        <w:numPr>
          <w:ilvl w:val="0"/>
          <w:numId w:val="11"/>
        </w:numPr>
      </w:pPr>
      <w:r w:rsidRPr="00E251E2">
        <w:t>Arte Elektro verstrekt uitsluitend garantie voor zover schriftelijk overeengekomen of wettelijk verplicht.</w:t>
      </w:r>
    </w:p>
    <w:p w14:paraId="22EE427B" w14:textId="77777777" w:rsidR="00E251E2" w:rsidRPr="00E251E2" w:rsidRDefault="00E251E2" w:rsidP="00E251E2">
      <w:pPr>
        <w:numPr>
          <w:ilvl w:val="0"/>
          <w:numId w:val="11"/>
        </w:numPr>
      </w:pPr>
      <w:r w:rsidRPr="00E251E2">
        <w:t>Garantie vervalt bij onjuist gebruik, onvoldoende onderhoud of door de wederpartij aangebrachte wijzigingen.</w:t>
      </w:r>
    </w:p>
    <w:p w14:paraId="297936FC" w14:textId="77777777" w:rsidR="00E251E2" w:rsidRPr="00E251E2" w:rsidRDefault="00E251E2" w:rsidP="00E251E2">
      <w:pPr>
        <w:numPr>
          <w:ilvl w:val="0"/>
          <w:numId w:val="11"/>
        </w:numPr>
      </w:pPr>
      <w:r w:rsidRPr="00E251E2">
        <w:t>De standaard garantieperiode bedraagt 12 maanden na oplevering, tenzij schriftelijk anders overeengekomen.</w:t>
      </w:r>
    </w:p>
    <w:p w14:paraId="2A3F3445" w14:textId="77777777" w:rsidR="00E251E2" w:rsidRPr="00E251E2" w:rsidRDefault="00E251E2" w:rsidP="00E251E2">
      <w:pPr>
        <w:rPr>
          <w:b/>
          <w:bCs/>
        </w:rPr>
      </w:pPr>
      <w:r w:rsidRPr="00E251E2">
        <w:rPr>
          <w:b/>
          <w:bCs/>
        </w:rPr>
        <w:lastRenderedPageBreak/>
        <w:t>Artikel 14 – Aansprakelijkheid</w:t>
      </w:r>
    </w:p>
    <w:p w14:paraId="55C502EC" w14:textId="77777777" w:rsidR="00E251E2" w:rsidRPr="00E251E2" w:rsidRDefault="00E251E2" w:rsidP="00E251E2">
      <w:pPr>
        <w:numPr>
          <w:ilvl w:val="0"/>
          <w:numId w:val="12"/>
        </w:numPr>
      </w:pPr>
      <w:r w:rsidRPr="00E251E2">
        <w:t>De aansprakelijkheid van Arte Elektro is beperkt tot directe schade en tot maximaal het bedrag van de opdrachtsom, tenzij de schade wordt gedekt door verzekering, in welk geval de uitkering het maximum vormt.</w:t>
      </w:r>
    </w:p>
    <w:p w14:paraId="020DF8FF" w14:textId="77777777" w:rsidR="00E251E2" w:rsidRPr="00E251E2" w:rsidRDefault="00E251E2" w:rsidP="00E251E2">
      <w:pPr>
        <w:numPr>
          <w:ilvl w:val="0"/>
          <w:numId w:val="12"/>
        </w:numPr>
      </w:pPr>
      <w:r w:rsidRPr="00E251E2">
        <w:t>Arte Elektro is niet aansprakelijk voor indirecte schade, waaronder gevolgschade, bedrijfsschade, winstderving of stagnatieschade.</w:t>
      </w:r>
    </w:p>
    <w:p w14:paraId="6D15F945" w14:textId="77777777" w:rsidR="00E251E2" w:rsidRPr="00E251E2" w:rsidRDefault="00E251E2" w:rsidP="00E251E2">
      <w:pPr>
        <w:numPr>
          <w:ilvl w:val="0"/>
          <w:numId w:val="12"/>
        </w:numPr>
      </w:pPr>
      <w:r w:rsidRPr="00E251E2">
        <w:t>Arte Elektro is niet aansprakelijk voor fouten of gebreken in door de wederpartij aangeleverde materialen, gegevens, tekeningen of instructies.</w:t>
      </w:r>
    </w:p>
    <w:p w14:paraId="7F08B377" w14:textId="77777777" w:rsidR="00E251E2" w:rsidRPr="00E251E2" w:rsidRDefault="00E251E2" w:rsidP="00E251E2">
      <w:pPr>
        <w:numPr>
          <w:ilvl w:val="0"/>
          <w:numId w:val="12"/>
        </w:numPr>
      </w:pPr>
      <w:r w:rsidRPr="00E251E2">
        <w:t>Deze beperkingen gelden niet bij opzet of bewuste roekeloosheid van Arte Elektro.</w:t>
      </w:r>
    </w:p>
    <w:p w14:paraId="0BD9E6A0" w14:textId="77777777" w:rsidR="00E251E2" w:rsidRPr="00E251E2" w:rsidRDefault="00E251E2" w:rsidP="00E251E2">
      <w:pPr>
        <w:rPr>
          <w:b/>
          <w:bCs/>
        </w:rPr>
      </w:pPr>
      <w:r w:rsidRPr="00E251E2">
        <w:rPr>
          <w:b/>
          <w:bCs/>
        </w:rPr>
        <w:t>Artikel 15 – Eigendomsvoorbehoud</w:t>
      </w:r>
    </w:p>
    <w:p w14:paraId="41714E7C" w14:textId="77777777" w:rsidR="00E251E2" w:rsidRPr="00E251E2" w:rsidRDefault="00E251E2" w:rsidP="00E251E2">
      <w:pPr>
        <w:numPr>
          <w:ilvl w:val="0"/>
          <w:numId w:val="13"/>
        </w:numPr>
      </w:pPr>
      <w:r w:rsidRPr="00E251E2">
        <w:t>Alle geleverde zaken blijven eigendom van Arte Elektro totdat de wederpartij volledig aan al zijn betalingsverplichtingen heeft voldaan.</w:t>
      </w:r>
    </w:p>
    <w:p w14:paraId="32DCB407" w14:textId="77777777" w:rsidR="00E251E2" w:rsidRPr="00E251E2" w:rsidRDefault="00E251E2" w:rsidP="00E251E2">
      <w:pPr>
        <w:numPr>
          <w:ilvl w:val="0"/>
          <w:numId w:val="13"/>
        </w:numPr>
      </w:pPr>
      <w:r w:rsidRPr="00E251E2">
        <w:t>Indien niet wordt betaald, mag Arte Elektro de zaken terugnemen, inclusief demontage indien van toepassing.</w:t>
      </w:r>
    </w:p>
    <w:p w14:paraId="57F3473C" w14:textId="77777777" w:rsidR="00E251E2" w:rsidRPr="00E251E2" w:rsidRDefault="00E251E2" w:rsidP="00E251E2">
      <w:pPr>
        <w:rPr>
          <w:b/>
          <w:bCs/>
        </w:rPr>
      </w:pPr>
      <w:r w:rsidRPr="00E251E2">
        <w:rPr>
          <w:b/>
          <w:bCs/>
        </w:rPr>
        <w:t>Artikel 16 – Overmacht</w:t>
      </w:r>
    </w:p>
    <w:p w14:paraId="2B00A8B5" w14:textId="77777777" w:rsidR="00E251E2" w:rsidRPr="00E251E2" w:rsidRDefault="00E251E2" w:rsidP="00E251E2">
      <w:pPr>
        <w:numPr>
          <w:ilvl w:val="0"/>
          <w:numId w:val="14"/>
        </w:numPr>
      </w:pPr>
      <w:r w:rsidRPr="00E251E2">
        <w:t>Bij overmacht mag Arte Elektro de uitvoering opschorten of de overeenkomst aanpassen.</w:t>
      </w:r>
    </w:p>
    <w:p w14:paraId="5354EE69" w14:textId="77777777" w:rsidR="00E251E2" w:rsidRPr="00E251E2" w:rsidRDefault="00E251E2" w:rsidP="00E251E2">
      <w:pPr>
        <w:numPr>
          <w:ilvl w:val="0"/>
          <w:numId w:val="14"/>
        </w:numPr>
      </w:pPr>
      <w:r w:rsidRPr="00E251E2">
        <w:t>De wederpartij heeft in geval van overmacht geen recht op schadevergoeding.</w:t>
      </w:r>
    </w:p>
    <w:p w14:paraId="7C4B16FF" w14:textId="77777777" w:rsidR="00E251E2" w:rsidRPr="00E251E2" w:rsidRDefault="00E251E2" w:rsidP="00E251E2">
      <w:pPr>
        <w:numPr>
          <w:ilvl w:val="0"/>
          <w:numId w:val="14"/>
        </w:numPr>
      </w:pPr>
      <w:r w:rsidRPr="00E251E2">
        <w:t>De wederpartij blijft verplicht te betalen voor reeds uitgevoerde werkzaamheden en geleverde materialen.</w:t>
      </w:r>
    </w:p>
    <w:p w14:paraId="67BE2135" w14:textId="77777777" w:rsidR="00E251E2" w:rsidRPr="00E251E2" w:rsidRDefault="00E251E2" w:rsidP="00E251E2">
      <w:pPr>
        <w:rPr>
          <w:b/>
          <w:bCs/>
        </w:rPr>
      </w:pPr>
      <w:r w:rsidRPr="00E251E2">
        <w:rPr>
          <w:b/>
          <w:bCs/>
        </w:rPr>
        <w:t>Artikel 17 – Faillissement en surseance</w:t>
      </w:r>
    </w:p>
    <w:p w14:paraId="040CCFBD" w14:textId="77777777" w:rsidR="00E251E2" w:rsidRPr="00E251E2" w:rsidRDefault="00E251E2" w:rsidP="00E251E2">
      <w:r w:rsidRPr="00E251E2">
        <w:t>Arte Elektro mag de overeenkomst met onmiddellijke ingang ontbinden indien de wederpartij failliet wordt verklaard, surseance van betaling aanvraagt of wordt toegelaten tot de schuldsaneringsregeling.</w:t>
      </w:r>
    </w:p>
    <w:p w14:paraId="7A8A4532" w14:textId="77777777" w:rsidR="00E251E2" w:rsidRPr="00E251E2" w:rsidRDefault="00E251E2" w:rsidP="00E251E2">
      <w:pPr>
        <w:rPr>
          <w:b/>
          <w:bCs/>
        </w:rPr>
      </w:pPr>
      <w:r w:rsidRPr="00E251E2">
        <w:rPr>
          <w:b/>
          <w:bCs/>
        </w:rPr>
        <w:t>Artikel 18 – Toepasselijk recht en bevoegde rechter</w:t>
      </w:r>
    </w:p>
    <w:p w14:paraId="258D9091" w14:textId="77777777" w:rsidR="00E251E2" w:rsidRPr="00E251E2" w:rsidRDefault="00E251E2" w:rsidP="00E251E2">
      <w:pPr>
        <w:numPr>
          <w:ilvl w:val="0"/>
          <w:numId w:val="15"/>
        </w:numPr>
      </w:pPr>
      <w:r w:rsidRPr="00E251E2">
        <w:t>Op alle overeenkomsten is uitsluitend Nederlands recht van toepassing.</w:t>
      </w:r>
    </w:p>
    <w:p w14:paraId="42EFD8D3" w14:textId="77777777" w:rsidR="00E251E2" w:rsidRPr="00E251E2" w:rsidRDefault="00E251E2" w:rsidP="00E251E2">
      <w:pPr>
        <w:numPr>
          <w:ilvl w:val="0"/>
          <w:numId w:val="15"/>
        </w:numPr>
      </w:pPr>
      <w:r w:rsidRPr="00E251E2">
        <w:t>Geschillen worden uitsluitend voorgelegd aan de bevoegde rechter in het arrondissement Gelderland, behoudens dwingendrechtelijke bevoegdheidsregels voor consumenten.</w:t>
      </w:r>
    </w:p>
    <w:p w14:paraId="086C0900" w14:textId="77777777" w:rsidR="0001157B" w:rsidRDefault="0001157B"/>
    <w:sectPr w:rsidR="00011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5E6"/>
    <w:multiLevelType w:val="multilevel"/>
    <w:tmpl w:val="E7F6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A72BE"/>
    <w:multiLevelType w:val="multilevel"/>
    <w:tmpl w:val="5E12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556D6"/>
    <w:multiLevelType w:val="multilevel"/>
    <w:tmpl w:val="3600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00CDB"/>
    <w:multiLevelType w:val="multilevel"/>
    <w:tmpl w:val="CEA0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57BDA"/>
    <w:multiLevelType w:val="multilevel"/>
    <w:tmpl w:val="3A96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55530"/>
    <w:multiLevelType w:val="multilevel"/>
    <w:tmpl w:val="AD94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82062"/>
    <w:multiLevelType w:val="multilevel"/>
    <w:tmpl w:val="30048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67C8C"/>
    <w:multiLevelType w:val="multilevel"/>
    <w:tmpl w:val="D316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5B2268"/>
    <w:multiLevelType w:val="multilevel"/>
    <w:tmpl w:val="3F78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04C5D"/>
    <w:multiLevelType w:val="multilevel"/>
    <w:tmpl w:val="B808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D4333"/>
    <w:multiLevelType w:val="multilevel"/>
    <w:tmpl w:val="6DDA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B1B00"/>
    <w:multiLevelType w:val="multilevel"/>
    <w:tmpl w:val="2012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05E2A"/>
    <w:multiLevelType w:val="multilevel"/>
    <w:tmpl w:val="6122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4A6188"/>
    <w:multiLevelType w:val="multilevel"/>
    <w:tmpl w:val="EF6C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A90736"/>
    <w:multiLevelType w:val="multilevel"/>
    <w:tmpl w:val="94F8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23B0F"/>
    <w:multiLevelType w:val="multilevel"/>
    <w:tmpl w:val="E7FC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071618">
    <w:abstractNumId w:val="2"/>
  </w:num>
  <w:num w:numId="2" w16cid:durableId="858348754">
    <w:abstractNumId w:val="4"/>
  </w:num>
  <w:num w:numId="3" w16cid:durableId="1624993891">
    <w:abstractNumId w:val="9"/>
  </w:num>
  <w:num w:numId="4" w16cid:durableId="112722392">
    <w:abstractNumId w:val="13"/>
  </w:num>
  <w:num w:numId="5" w16cid:durableId="138235781">
    <w:abstractNumId w:val="14"/>
  </w:num>
  <w:num w:numId="6" w16cid:durableId="927734696">
    <w:abstractNumId w:val="15"/>
  </w:num>
  <w:num w:numId="7" w16cid:durableId="2126726383">
    <w:abstractNumId w:val="6"/>
  </w:num>
  <w:num w:numId="8" w16cid:durableId="167016983">
    <w:abstractNumId w:val="11"/>
  </w:num>
  <w:num w:numId="9" w16cid:durableId="477042046">
    <w:abstractNumId w:val="1"/>
  </w:num>
  <w:num w:numId="10" w16cid:durableId="883637490">
    <w:abstractNumId w:val="8"/>
  </w:num>
  <w:num w:numId="11" w16cid:durableId="314801862">
    <w:abstractNumId w:val="10"/>
  </w:num>
  <w:num w:numId="12" w16cid:durableId="1869834016">
    <w:abstractNumId w:val="12"/>
  </w:num>
  <w:num w:numId="13" w16cid:durableId="851840411">
    <w:abstractNumId w:val="0"/>
  </w:num>
  <w:num w:numId="14" w16cid:durableId="1956404467">
    <w:abstractNumId w:val="7"/>
  </w:num>
  <w:num w:numId="15" w16cid:durableId="1491754774">
    <w:abstractNumId w:val="5"/>
  </w:num>
  <w:num w:numId="16" w16cid:durableId="634869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598A"/>
    <w:rsid w:val="0001157B"/>
    <w:rsid w:val="002C1159"/>
    <w:rsid w:val="0039598A"/>
    <w:rsid w:val="007E216D"/>
    <w:rsid w:val="00E25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FCA8"/>
  <w15:chartTrackingRefBased/>
  <w15:docId w15:val="{9F953BD1-04E5-4DA4-A6FD-3507416C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598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3959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39598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39598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39598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3959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59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59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59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598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39598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39598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39598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39598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3959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59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59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598A"/>
    <w:rPr>
      <w:rFonts w:eastAsiaTheme="majorEastAsia" w:cstheme="majorBidi"/>
      <w:color w:val="272727" w:themeColor="text1" w:themeTint="D8"/>
    </w:rPr>
  </w:style>
  <w:style w:type="paragraph" w:styleId="Titel">
    <w:name w:val="Title"/>
    <w:basedOn w:val="Standaard"/>
    <w:next w:val="Standaard"/>
    <w:link w:val="TitelChar"/>
    <w:uiPriority w:val="10"/>
    <w:qFormat/>
    <w:rsid w:val="00395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59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598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59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598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9598A"/>
    <w:rPr>
      <w:i/>
      <w:iCs/>
      <w:color w:val="404040" w:themeColor="text1" w:themeTint="BF"/>
    </w:rPr>
  </w:style>
  <w:style w:type="paragraph" w:styleId="Lijstalinea">
    <w:name w:val="List Paragraph"/>
    <w:basedOn w:val="Standaard"/>
    <w:uiPriority w:val="34"/>
    <w:qFormat/>
    <w:rsid w:val="0039598A"/>
    <w:pPr>
      <w:ind w:left="720"/>
      <w:contextualSpacing/>
    </w:pPr>
  </w:style>
  <w:style w:type="character" w:styleId="Intensievebenadrukking">
    <w:name w:val="Intense Emphasis"/>
    <w:basedOn w:val="Standaardalinea-lettertype"/>
    <w:uiPriority w:val="21"/>
    <w:qFormat/>
    <w:rsid w:val="0039598A"/>
    <w:rPr>
      <w:i/>
      <w:iCs/>
      <w:color w:val="365F91" w:themeColor="accent1" w:themeShade="BF"/>
    </w:rPr>
  </w:style>
  <w:style w:type="paragraph" w:styleId="Duidelijkcitaat">
    <w:name w:val="Intense Quote"/>
    <w:basedOn w:val="Standaard"/>
    <w:next w:val="Standaard"/>
    <w:link w:val="DuidelijkcitaatChar"/>
    <w:uiPriority w:val="30"/>
    <w:qFormat/>
    <w:rsid w:val="0039598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39598A"/>
    <w:rPr>
      <w:i/>
      <w:iCs/>
      <w:color w:val="365F91" w:themeColor="accent1" w:themeShade="BF"/>
    </w:rPr>
  </w:style>
  <w:style w:type="character" w:styleId="Intensieveverwijzing">
    <w:name w:val="Intense Reference"/>
    <w:basedOn w:val="Standaardalinea-lettertype"/>
    <w:uiPriority w:val="32"/>
    <w:qFormat/>
    <w:rsid w:val="0039598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6590</Characters>
  <Application>Microsoft Office Word</Application>
  <DocSecurity>0</DocSecurity>
  <Lines>54</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Rensink | Mesa Belastingadviseurs</dc:creator>
  <cp:keywords/>
  <dc:description/>
  <cp:lastModifiedBy>S. Rensink | Mesa Belastingadviseurs</cp:lastModifiedBy>
  <cp:revision>2</cp:revision>
  <dcterms:created xsi:type="dcterms:W3CDTF">2025-11-13T20:22:00Z</dcterms:created>
  <dcterms:modified xsi:type="dcterms:W3CDTF">2025-11-13T20:23:00Z</dcterms:modified>
</cp:coreProperties>
</file>